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Abboud, Giorgio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Dagher, Malik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Gamero, Audrey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Lacotera, Daniella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Munoz, Rodrigo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AM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All user stories were completed within the allotted amount of time.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project's goals were defined so we had no setbacks in discussing our intentions.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Each member had enough time to complete their stories.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also had enough time towards the end to plan the stories and goals for the next sprint.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 team member communicated their findings over our daily scrum meetings, and went more in depth during our weekly in person meetings.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had conflicting issues on Friday as the yearly hackathon took place, but we still managed to complete our hours.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Cleared misunderstanding and followed clear project goals.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Began producing test cases to validate our data and functions.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the functions to compute our metrics.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Developed a simple frontend to sketch a future more detailed design.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Every member worked on their part in harmony with one another.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Completed all our designated user stories.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communicate properly whenever we run into any issues.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Focus more on splitting goals, instead of creating general user stories.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still need to ensure that the project can be run on any device.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Ensure no dependency conflicts.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